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5A9790" w14:textId="31A91AE5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B20269">
        <w:rPr>
          <w:rFonts w:cs="Arial"/>
          <w:b/>
          <w:iCs/>
          <w:sz w:val="24"/>
        </w:rPr>
        <w:t xml:space="preserve">ANEXO D. </w:t>
      </w:r>
      <w:bookmarkEnd w:id="0"/>
      <w:r w:rsidRPr="00B20269">
        <w:rPr>
          <w:rFonts w:cs="Arial"/>
          <w:b/>
          <w:iCs/>
          <w:sz w:val="24"/>
        </w:rPr>
        <w:t>DECLARACIÓN RESPONSABLE POR PARTE DE LOS BENEFICIARIOS DE OTRAS SUBVENCIONES O AYUDAS PÚBLICAS COBRADAS PARA LA MISMA ACTUACIÓN O FINALIDAD QUE LA SOLICITADA EN EL CONTEXTO DE</w:t>
      </w:r>
      <w:r w:rsidR="00B20269" w:rsidRPr="00B20269">
        <w:rPr>
          <w:rFonts w:cs="Arial"/>
          <w:b/>
          <w:iCs/>
          <w:sz w:val="24"/>
        </w:rPr>
        <w:t xml:space="preserve"> </w:t>
      </w:r>
      <w:r w:rsidRPr="00B20269">
        <w:rPr>
          <w:rFonts w:cs="Arial"/>
          <w:b/>
          <w:iCs/>
          <w:sz w:val="24"/>
        </w:rPr>
        <w:t>L</w:t>
      </w:r>
      <w:r w:rsidR="00B20269" w:rsidRPr="00B20269">
        <w:rPr>
          <w:rFonts w:cs="Arial"/>
          <w:b/>
          <w:iCs/>
          <w:sz w:val="24"/>
        </w:rPr>
        <w:t>OS</w:t>
      </w:r>
      <w:r w:rsidRPr="00B20269">
        <w:rPr>
          <w:rFonts w:cs="Arial"/>
          <w:b/>
          <w:iCs/>
          <w:sz w:val="24"/>
        </w:rPr>
        <w:t xml:space="preserve"> </w:t>
      </w:r>
      <w:r w:rsidR="0018251F" w:rsidRPr="00B20269">
        <w:rPr>
          <w:rFonts w:cs="Arial"/>
          <w:b/>
          <w:iCs/>
          <w:sz w:val="24"/>
        </w:rPr>
        <w:t>PROGRAMA</w:t>
      </w:r>
      <w:r w:rsidR="00B20269" w:rsidRPr="00B20269">
        <w:rPr>
          <w:rFonts w:cs="Arial"/>
          <w:b/>
          <w:iCs/>
          <w:sz w:val="24"/>
        </w:rPr>
        <w:t>S DE CONCESIÓN DE AYUDAS A LA INVERSIÓN EN REPOTENCIACIÓN DE INSTALACIONES EÓLICAS, EN LA RENOVACIÓN TECNOLÓGICA Y MEDIOAMBIENTAL DE MINICENTRALES HIDROELÉCTRICAS DE HASTA 10 MW Y EN INSTALACIONES INNOVADORAS DE RECICLAJE DE PALAS DE AEROGENERADORES</w:t>
      </w:r>
      <w:r w:rsidRPr="00B20269">
        <w:rPr>
          <w:rFonts w:cs="Arial"/>
          <w:b/>
          <w:iCs/>
          <w:sz w:val="24"/>
        </w:rPr>
        <w:t xml:space="preserve"> </w:t>
      </w:r>
      <w:bookmarkEnd w:id="1"/>
      <w:r w:rsidR="0018251F" w:rsidRPr="00B20269">
        <w:rPr>
          <w:rFonts w:cs="Arial"/>
          <w:b/>
          <w:iCs/>
          <w:sz w:val="24"/>
        </w:rPr>
        <w:t>(PROGRAMA</w:t>
      </w:r>
      <w:r w:rsidR="00B20269" w:rsidRPr="00B20269">
        <w:rPr>
          <w:rFonts w:cs="Arial"/>
          <w:b/>
          <w:iCs/>
          <w:sz w:val="24"/>
        </w:rPr>
        <w:t>S</w:t>
      </w:r>
      <w:r w:rsidR="0018251F" w:rsidRPr="00B20269">
        <w:rPr>
          <w:rFonts w:cs="Arial"/>
          <w:b/>
          <w:iCs/>
          <w:sz w:val="24"/>
        </w:rPr>
        <w:t xml:space="preserve"> </w:t>
      </w:r>
      <w:r w:rsidR="00B20269" w:rsidRPr="00B20269">
        <w:rPr>
          <w:rFonts w:cs="Arial"/>
          <w:b/>
          <w:iCs/>
          <w:sz w:val="24"/>
        </w:rPr>
        <w:t>REPOTENCIACIÓN CIRCULAR</w:t>
      </w:r>
      <w:r w:rsidR="0018251F" w:rsidRPr="00B20269">
        <w:rPr>
          <w:rFonts w:cs="Arial"/>
          <w:b/>
          <w:iCs/>
          <w:sz w:val="24"/>
        </w:rPr>
        <w:t>) 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320D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BA3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0269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643</Words>
  <Characters>3537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2</cp:revision>
  <cp:lastPrinted>2021-06-22T06:59:00Z</cp:lastPrinted>
  <dcterms:created xsi:type="dcterms:W3CDTF">2024-11-29T11:36:00Z</dcterms:created>
  <dcterms:modified xsi:type="dcterms:W3CDTF">2024-11-29T11:36:00Z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